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206168" w:rsidRDefault="00206168" w:rsidP="00206168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20616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206168" w:rsidRPr="00206168" w:rsidRDefault="00206168" w:rsidP="00206168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206168" w:rsidRPr="00206168" w:rsidRDefault="00206168" w:rsidP="0020616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0616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2D18FA" w:rsidRPr="002D18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Ugunsdrošības un apziņošanas sistēmu apkalpošana Daugavpils pilsētas Izglītības pārvaldes un tās iestāžu vajadzībām</w:t>
      </w:r>
      <w:r w:rsidRPr="0020616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206168" w:rsidRPr="00206168" w:rsidRDefault="002D18FA" w:rsidP="0020616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identifikācijas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Nr.DPD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2015/152</w:t>
      </w:r>
    </w:p>
    <w:p w:rsidR="00206168" w:rsidRPr="00206168" w:rsidRDefault="00206168" w:rsidP="0020616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6168" w:rsidRPr="00206168" w:rsidRDefault="002D18FA" w:rsidP="0020616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NOLIKUMA SKAIDROJUMI NR.1</w:t>
      </w:r>
    </w:p>
    <w:p w:rsidR="00F27634" w:rsidRPr="008F65FA" w:rsidRDefault="00F27634" w:rsidP="007557E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7634" w:rsidRPr="008F65FA" w:rsidRDefault="004D3D24" w:rsidP="007557E3">
      <w:pPr>
        <w:tabs>
          <w:tab w:val="left" w:pos="709"/>
        </w:tabs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F65FA">
        <w:rPr>
          <w:rFonts w:ascii="Times New Roman" w:hAnsi="Times New Roman"/>
          <w:sz w:val="24"/>
          <w:szCs w:val="24"/>
        </w:rPr>
        <w:t>Daugavpils pilsētas dome</w:t>
      </w:r>
      <w:r w:rsidR="00523661" w:rsidRPr="008F65FA">
        <w:rPr>
          <w:rFonts w:ascii="Times New Roman" w:hAnsi="Times New Roman"/>
          <w:sz w:val="24"/>
          <w:szCs w:val="24"/>
        </w:rPr>
        <w:t>s</w:t>
      </w:r>
      <w:r w:rsidR="00F27634" w:rsidRPr="008F65FA">
        <w:rPr>
          <w:rFonts w:ascii="Times New Roman" w:hAnsi="Times New Roman"/>
          <w:sz w:val="24"/>
          <w:szCs w:val="24"/>
        </w:rPr>
        <w:t xml:space="preserve"> iepirk</w:t>
      </w:r>
      <w:r w:rsidR="00523661" w:rsidRPr="008F65FA">
        <w:rPr>
          <w:rFonts w:ascii="Times New Roman" w:hAnsi="Times New Roman"/>
          <w:sz w:val="24"/>
          <w:szCs w:val="24"/>
        </w:rPr>
        <w:t>uma</w:t>
      </w:r>
      <w:r w:rsidR="007334C4" w:rsidRPr="008F65FA">
        <w:rPr>
          <w:rFonts w:ascii="Times New Roman" w:hAnsi="Times New Roman"/>
          <w:sz w:val="24"/>
          <w:szCs w:val="24"/>
        </w:rPr>
        <w:t xml:space="preserve"> komisija</w:t>
      </w:r>
      <w:r w:rsidR="00523661" w:rsidRPr="008F65FA">
        <w:rPr>
          <w:rFonts w:ascii="Times New Roman" w:hAnsi="Times New Roman"/>
          <w:sz w:val="24"/>
          <w:szCs w:val="24"/>
        </w:rPr>
        <w:t xml:space="preserve"> (turpmāk – </w:t>
      </w:r>
      <w:r w:rsidR="002D18FA">
        <w:rPr>
          <w:rFonts w:ascii="Times New Roman" w:hAnsi="Times New Roman"/>
          <w:sz w:val="24"/>
          <w:szCs w:val="24"/>
        </w:rPr>
        <w:t>Iepirkuma komisija) 2016.gada 19.janvāra</w:t>
      </w:r>
      <w:r w:rsidRPr="008F65FA">
        <w:rPr>
          <w:rFonts w:ascii="Times New Roman" w:hAnsi="Times New Roman"/>
          <w:sz w:val="24"/>
          <w:szCs w:val="24"/>
        </w:rPr>
        <w:t xml:space="preserve"> sēdē (protokols N</w:t>
      </w:r>
      <w:r w:rsidR="002D18FA">
        <w:rPr>
          <w:rFonts w:ascii="Times New Roman" w:hAnsi="Times New Roman"/>
          <w:sz w:val="24"/>
          <w:szCs w:val="24"/>
        </w:rPr>
        <w:t>r.2</w:t>
      </w:r>
      <w:r w:rsidR="00880A90">
        <w:rPr>
          <w:rFonts w:ascii="Times New Roman" w:hAnsi="Times New Roman"/>
          <w:sz w:val="24"/>
          <w:szCs w:val="24"/>
        </w:rPr>
        <w:t>) ir izskatījusi ieinteresētu pretendentu</w:t>
      </w:r>
      <w:r w:rsidR="00F27634" w:rsidRPr="008F65FA">
        <w:rPr>
          <w:rFonts w:ascii="Times New Roman" w:hAnsi="Times New Roman"/>
          <w:sz w:val="24"/>
          <w:szCs w:val="24"/>
        </w:rPr>
        <w:t xml:space="preserve"> </w:t>
      </w:r>
      <w:r w:rsidR="00206168">
        <w:rPr>
          <w:rFonts w:ascii="Times New Roman" w:hAnsi="Times New Roman"/>
          <w:sz w:val="24"/>
          <w:szCs w:val="24"/>
        </w:rPr>
        <w:t>uz</w:t>
      </w:r>
      <w:r w:rsidR="00523661" w:rsidRPr="008F65FA">
        <w:rPr>
          <w:rFonts w:ascii="Times New Roman" w:hAnsi="Times New Roman"/>
          <w:sz w:val="24"/>
          <w:szCs w:val="24"/>
        </w:rPr>
        <w:t xml:space="preserve"> </w:t>
      </w:r>
      <w:r w:rsidR="00206168">
        <w:rPr>
          <w:rFonts w:ascii="Times New Roman" w:hAnsi="Times New Roman"/>
          <w:sz w:val="24"/>
          <w:szCs w:val="24"/>
        </w:rPr>
        <w:t>e-pastu</w:t>
      </w:r>
      <w:r w:rsidR="00880A90">
        <w:rPr>
          <w:rFonts w:ascii="Times New Roman" w:hAnsi="Times New Roman"/>
          <w:sz w:val="24"/>
          <w:szCs w:val="24"/>
        </w:rPr>
        <w:t xml:space="preserve"> nosūtītās vēstules</w:t>
      </w:r>
      <w:r w:rsidR="00F27634" w:rsidRPr="008F65FA">
        <w:rPr>
          <w:rFonts w:ascii="Times New Roman" w:hAnsi="Times New Roman"/>
          <w:sz w:val="24"/>
          <w:szCs w:val="24"/>
        </w:rPr>
        <w:t xml:space="preserve"> </w:t>
      </w:r>
      <w:r w:rsidR="00523661" w:rsidRPr="008F65FA">
        <w:rPr>
          <w:rFonts w:ascii="Times New Roman" w:hAnsi="Times New Roman"/>
          <w:sz w:val="24"/>
          <w:szCs w:val="24"/>
        </w:rPr>
        <w:t>ar uzdotajiem jautājumiem uz kuriem Iepirkuma komisija sniedz sekojošas atbilde</w:t>
      </w:r>
      <w:r w:rsidR="00984733">
        <w:rPr>
          <w:rFonts w:ascii="Times New Roman" w:hAnsi="Times New Roman"/>
          <w:sz w:val="24"/>
          <w:szCs w:val="24"/>
        </w:rPr>
        <w:t>s</w:t>
      </w:r>
      <w:r w:rsidR="00523661" w:rsidRPr="008F65FA">
        <w:rPr>
          <w:rFonts w:ascii="Times New Roman" w:hAnsi="Times New Roman"/>
          <w:sz w:val="24"/>
          <w:szCs w:val="24"/>
        </w:rPr>
        <w:t>.</w:t>
      </w:r>
    </w:p>
    <w:p w:rsidR="008F65FA" w:rsidRPr="008F65FA" w:rsidRDefault="00523661" w:rsidP="007557E3">
      <w:p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8F65FA">
        <w:rPr>
          <w:rFonts w:ascii="Times New Roman" w:eastAsiaTheme="minorHAnsi" w:hAnsi="Times New Roman"/>
          <w:sz w:val="24"/>
          <w:szCs w:val="24"/>
        </w:rPr>
        <w:tab/>
      </w:r>
    </w:p>
    <w:p w:rsidR="007557E3" w:rsidRPr="008F65FA" w:rsidRDefault="00523661" w:rsidP="00206168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65FA">
        <w:rPr>
          <w:rFonts w:ascii="Times New Roman" w:eastAsiaTheme="minorHAnsi" w:hAnsi="Times New Roman"/>
          <w:b/>
          <w:sz w:val="24"/>
          <w:szCs w:val="24"/>
        </w:rPr>
        <w:t>Jautājums:</w:t>
      </w:r>
    </w:p>
    <w:p w:rsidR="002D18FA" w:rsidRPr="00880A90" w:rsidRDefault="002D18FA" w:rsidP="002D18FA">
      <w:pPr>
        <w:spacing w:after="0" w:line="2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 w:bidi="ar-EG"/>
        </w:rPr>
      </w:pPr>
      <w:r w:rsidRPr="00880A90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Iepirkuma </w:t>
      </w:r>
      <w:proofErr w:type="spellStart"/>
      <w:r w:rsidRPr="00880A90">
        <w:rPr>
          <w:rFonts w:ascii="Times New Roman" w:eastAsia="Times New Roman" w:hAnsi="Times New Roman"/>
          <w:sz w:val="24"/>
          <w:szCs w:val="24"/>
          <w:lang w:eastAsia="lv-LV" w:bidi="ar-EG"/>
        </w:rPr>
        <w:t>nolīkuma</w:t>
      </w:r>
      <w:proofErr w:type="spellEnd"/>
      <w:r w:rsidRPr="00880A90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līguma projektā nav atrunāts “mehānisms” bojāto rezerves AUS, BIS sistēmas maiņai. Lūdzam skaidrojumus.</w:t>
      </w:r>
    </w:p>
    <w:p w:rsidR="002D18FA" w:rsidRDefault="00AD5411" w:rsidP="002D18FA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65FA">
        <w:rPr>
          <w:rFonts w:ascii="Times New Roman" w:eastAsiaTheme="minorHAnsi" w:hAnsi="Times New Roman"/>
          <w:b/>
          <w:sz w:val="24"/>
          <w:szCs w:val="24"/>
        </w:rPr>
        <w:t>Atbilde:</w:t>
      </w:r>
    </w:p>
    <w:p w:rsidR="002D18FA" w:rsidRPr="002D18FA" w:rsidRDefault="002D18FA" w:rsidP="002D18FA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D18FA">
        <w:rPr>
          <w:rFonts w:ascii="Times New Roman" w:eastAsiaTheme="minorHAnsi" w:hAnsi="Times New Roman"/>
          <w:sz w:val="24"/>
          <w:szCs w:val="24"/>
        </w:rPr>
        <w:t xml:space="preserve">Iepirkuma priekšmets ir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Pr="002D18FA">
        <w:rPr>
          <w:rFonts w:ascii="Times New Roman" w:eastAsiaTheme="minorHAnsi" w:hAnsi="Times New Roman"/>
          <w:sz w:val="24"/>
          <w:szCs w:val="24"/>
        </w:rPr>
        <w:t>gunsdrošības un apziņošanas sistēmu apkalpošana</w:t>
      </w:r>
      <w:r>
        <w:rPr>
          <w:rFonts w:ascii="Times New Roman" w:eastAsiaTheme="minorHAnsi" w:hAnsi="Times New Roman"/>
          <w:sz w:val="24"/>
          <w:szCs w:val="24"/>
        </w:rPr>
        <w:t>, kas neparedz iepriekšminēto sistēmu bojāto iekārtu vai aprīkojuma nomaiņu</w:t>
      </w:r>
      <w:r w:rsidRPr="002D18FA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B</w:t>
      </w:r>
      <w:r w:rsidRPr="002D18FA">
        <w:rPr>
          <w:rFonts w:ascii="Times New Roman" w:eastAsiaTheme="minorHAnsi" w:hAnsi="Times New Roman"/>
          <w:sz w:val="24"/>
          <w:szCs w:val="24"/>
        </w:rPr>
        <w:t>ojāt</w:t>
      </w:r>
      <w:r>
        <w:rPr>
          <w:rFonts w:ascii="Times New Roman" w:eastAsiaTheme="minorHAnsi" w:hAnsi="Times New Roman"/>
          <w:sz w:val="24"/>
          <w:szCs w:val="24"/>
        </w:rPr>
        <w:t>o iekārtu vai aprīkojuma nomaiņa tiek veikta atsevišķi.</w:t>
      </w:r>
    </w:p>
    <w:p w:rsidR="008F65FA" w:rsidRPr="002D18FA" w:rsidRDefault="008F65FA" w:rsidP="00206168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AD5411" w:rsidRPr="008F65FA" w:rsidRDefault="00AD5411" w:rsidP="00206168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65FA">
        <w:rPr>
          <w:rFonts w:ascii="Times New Roman" w:eastAsiaTheme="minorHAnsi" w:hAnsi="Times New Roman"/>
          <w:b/>
          <w:sz w:val="24"/>
          <w:szCs w:val="24"/>
        </w:rPr>
        <w:t>Jautājums:</w:t>
      </w:r>
    </w:p>
    <w:p w:rsidR="002D18FA" w:rsidRPr="002D18FA" w:rsidRDefault="002D18FA" w:rsidP="002D18FA">
      <w:pPr>
        <w:spacing w:after="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lv-LV" w:bidi="ar-EG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>Lūdzam</w:t>
      </w:r>
      <w:r w:rsidRPr="002D18FA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 xml:space="preserve"> skaidrot  iepirkuma nolikuma 1.pielikuma tabulā noradītā nosaukuma “diennakts uzraudzība centrālajā novērošanas pultī” būtību.</w:t>
      </w:r>
    </w:p>
    <w:p w:rsidR="00AD5411" w:rsidRPr="008F65FA" w:rsidRDefault="00AD5411" w:rsidP="002D18FA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65FA">
        <w:rPr>
          <w:rFonts w:ascii="Times New Roman" w:eastAsiaTheme="minorHAnsi" w:hAnsi="Times New Roman"/>
          <w:b/>
          <w:sz w:val="24"/>
          <w:szCs w:val="24"/>
        </w:rPr>
        <w:t>Atbilde:</w:t>
      </w:r>
    </w:p>
    <w:p w:rsidR="002D18FA" w:rsidRPr="00880A90" w:rsidRDefault="002D18FA" w:rsidP="00206168">
      <w:pPr>
        <w:spacing w:after="0" w:line="20" w:lineRule="atLeast"/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18FA">
        <w:rPr>
          <w:rFonts w:ascii="Times New Roman" w:eastAsiaTheme="minorHAnsi" w:hAnsi="Times New Roman"/>
          <w:sz w:val="24"/>
          <w:szCs w:val="24"/>
        </w:rPr>
        <w:t>Diennakts uzraudzī</w:t>
      </w:r>
      <w:r>
        <w:rPr>
          <w:rFonts w:ascii="Times New Roman" w:eastAsiaTheme="minorHAnsi" w:hAnsi="Times New Roman"/>
          <w:sz w:val="24"/>
          <w:szCs w:val="24"/>
        </w:rPr>
        <w:t>ba centrālajā novērošanas pultī nozīmē to, ka</w:t>
      </w:r>
      <w:r w:rsidRPr="002D18F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Izpildītājam</w:t>
      </w:r>
      <w:r w:rsidRPr="002D18FA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 xml:space="preserve">ir tehniskas iespējas </w:t>
      </w:r>
      <w:r w:rsidRPr="00880A90">
        <w:rPr>
          <w:rFonts w:ascii="Times New Roman" w:eastAsiaTheme="minorHAnsi" w:hAnsi="Times New Roman"/>
          <w:sz w:val="24"/>
          <w:szCs w:val="24"/>
        </w:rPr>
        <w:t>saņemt signālus no ugunsdrošības sistēmas un trauksmes signāla saņemšanas gadījumā</w:t>
      </w:r>
      <w:r w:rsidR="002067DF" w:rsidRPr="00880A90">
        <w:rPr>
          <w:rFonts w:ascii="Times New Roman" w:eastAsiaTheme="minorHAnsi" w:hAnsi="Times New Roman"/>
          <w:sz w:val="24"/>
          <w:szCs w:val="24"/>
        </w:rPr>
        <w:t xml:space="preserve"> attiecīgi nekavējoties rīkoties.</w:t>
      </w:r>
    </w:p>
    <w:p w:rsidR="00880A90" w:rsidRPr="00880A90" w:rsidRDefault="00880A90" w:rsidP="00206168">
      <w:pPr>
        <w:spacing w:after="0" w:line="20" w:lineRule="atLeast"/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880A90" w:rsidRPr="001903E9" w:rsidRDefault="00880A90" w:rsidP="00880A90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03E9">
        <w:rPr>
          <w:rFonts w:ascii="Times New Roman" w:eastAsiaTheme="minorHAnsi" w:hAnsi="Times New Roman"/>
          <w:b/>
          <w:sz w:val="24"/>
          <w:szCs w:val="24"/>
        </w:rPr>
        <w:t>Jautājums:</w:t>
      </w:r>
    </w:p>
    <w:p w:rsidR="001903E9" w:rsidRPr="001903E9" w:rsidRDefault="00880A90" w:rsidP="001903E9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03E9">
        <w:rPr>
          <w:rFonts w:ascii="Times New Roman" w:hAnsi="Times New Roman"/>
          <w:sz w:val="24"/>
          <w:szCs w:val="24"/>
        </w:rPr>
        <w:t xml:space="preserve">Tehniskā piedāvājuma Tabulā (5.pielikums) 8.punktā ir noteikts, ka pakalpojums "Novērst atklātos defektus un ieslēgt sistēmu darba režīmā" tiek sniegts </w:t>
      </w:r>
      <w:r w:rsidRPr="001903E9">
        <w:rPr>
          <w:rFonts w:ascii="Times New Roman" w:hAnsi="Times New Roman"/>
          <w:bCs/>
          <w:sz w:val="24"/>
          <w:szCs w:val="24"/>
        </w:rPr>
        <w:t>pēc nepieciešamības.</w:t>
      </w:r>
      <w:r w:rsidRPr="001903E9">
        <w:rPr>
          <w:rFonts w:ascii="Times New Roman" w:hAnsi="Times New Roman"/>
          <w:sz w:val="24"/>
          <w:szCs w:val="24"/>
        </w:rPr>
        <w:t xml:space="preserve"> Tāpēc, lūdzam atbildēt, kāds ir pakalpojuma cenas par 12 mēnešiem cenas aprēķins? </w:t>
      </w:r>
      <w:r w:rsidRPr="001903E9">
        <w:rPr>
          <w:rFonts w:ascii="Times New Roman" w:hAnsi="Times New Roman"/>
          <w:sz w:val="24"/>
          <w:szCs w:val="24"/>
        </w:rPr>
        <w:br/>
      </w:r>
      <w:r w:rsidR="001903E9" w:rsidRPr="001903E9">
        <w:rPr>
          <w:rFonts w:ascii="Times New Roman" w:hAnsi="Times New Roman"/>
          <w:sz w:val="24"/>
          <w:szCs w:val="24"/>
        </w:rPr>
        <w:tab/>
      </w:r>
      <w:r w:rsidR="001903E9" w:rsidRPr="001903E9">
        <w:rPr>
          <w:rFonts w:ascii="Times New Roman" w:eastAsiaTheme="minorHAnsi" w:hAnsi="Times New Roman"/>
          <w:b/>
          <w:sz w:val="24"/>
          <w:szCs w:val="24"/>
        </w:rPr>
        <w:t>Atbilde:</w:t>
      </w:r>
    </w:p>
    <w:p w:rsidR="00880A90" w:rsidRPr="001903E9" w:rsidRDefault="00D50126" w:rsidP="00880A90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Cenas aprēķins iepriekšminētajam pakalpojumam nav noteikts, jo nav nosakāms pakalpojuma sniegšanas biežums un pretendentam kā </w:t>
      </w:r>
      <w:r w:rsidR="002E692C">
        <w:rPr>
          <w:rFonts w:ascii="Times New Roman" w:hAnsi="Times New Roman"/>
          <w:sz w:val="24"/>
          <w:szCs w:val="24"/>
        </w:rPr>
        <w:t xml:space="preserve">atbildīgam un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pieredzējušam drošības </w:t>
      </w:r>
      <w:r w:rsidRPr="00D50126">
        <w:rPr>
          <w:rFonts w:ascii="Times New Roman" w:hAnsi="Times New Roman"/>
          <w:sz w:val="24"/>
          <w:szCs w:val="24"/>
        </w:rPr>
        <w:t>sistēmu apkalpošana</w:t>
      </w:r>
      <w:r>
        <w:rPr>
          <w:rFonts w:ascii="Times New Roman" w:hAnsi="Times New Roman"/>
          <w:sz w:val="24"/>
          <w:szCs w:val="24"/>
        </w:rPr>
        <w:t xml:space="preserve">s jomas komersantam ir pienākums savā piedāvājumā ietvert visus izdevumus </w:t>
      </w:r>
      <w:r w:rsidRPr="00D50126">
        <w:rPr>
          <w:rFonts w:ascii="Times New Roman" w:eastAsia="Times New Roman" w:hAnsi="Times New Roman"/>
          <w:bCs/>
          <w:sz w:val="24"/>
          <w:szCs w:val="24"/>
          <w:lang w:eastAsia="lv-LV"/>
        </w:rPr>
        <w:t>un izmaksas, kas rodas pretendentam, lai pilnīgi un pienācīgā kvalitātē sniegtu tehniskajā specifikācijā norādīto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s</w:t>
      </w:r>
      <w:r w:rsidRPr="00D5012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pakalpojumu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s</w:t>
      </w:r>
      <w:r w:rsidRPr="00D50126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1903E9" w:rsidRPr="001903E9" w:rsidRDefault="001903E9" w:rsidP="00880A90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03E9" w:rsidRPr="001903E9" w:rsidRDefault="001903E9" w:rsidP="001903E9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03E9">
        <w:rPr>
          <w:rFonts w:ascii="Times New Roman" w:eastAsiaTheme="minorHAnsi" w:hAnsi="Times New Roman"/>
          <w:b/>
          <w:sz w:val="24"/>
          <w:szCs w:val="24"/>
        </w:rPr>
        <w:t>Jautājums:</w:t>
      </w:r>
    </w:p>
    <w:p w:rsidR="001903E9" w:rsidRPr="001903E9" w:rsidRDefault="001903E9" w:rsidP="001903E9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nolikuma 7.3.</w:t>
      </w:r>
      <w:r w:rsidR="00880A90" w:rsidRPr="001903E9">
        <w:rPr>
          <w:rFonts w:ascii="Times New Roman" w:hAnsi="Times New Roman"/>
          <w:sz w:val="24"/>
          <w:szCs w:val="24"/>
        </w:rPr>
        <w:t xml:space="preserve">punktā ir noteikts, ka "Katru piedāvājuma daļu jānoformē ar attiecīgu uzrakstu "Atlases dokumenti", "Tehniskais piedāvājums, "Finanšu piedāvājums"". Lūdzām Jūs paskaidrot, kādā veidā </w:t>
      </w:r>
      <w:r>
        <w:rPr>
          <w:rFonts w:ascii="Times New Roman" w:hAnsi="Times New Roman"/>
          <w:sz w:val="24"/>
          <w:szCs w:val="24"/>
        </w:rPr>
        <w:t>ieteicams jānoformē katras piedā</w:t>
      </w:r>
      <w:r w:rsidR="00880A90" w:rsidRPr="001903E9">
        <w:rPr>
          <w:rFonts w:ascii="Times New Roman" w:hAnsi="Times New Roman"/>
          <w:sz w:val="24"/>
          <w:szCs w:val="24"/>
        </w:rPr>
        <w:t>vājuma daļas atdalīšanu. (Atsevišķa lapa ar uzrakstu "Atlases dokumenti", "Tehniskais piedāvājums, "Finanšu piedāvājums", vai citādi ?</w:t>
      </w:r>
      <w:r w:rsidR="00880A90" w:rsidRPr="001903E9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1903E9">
        <w:rPr>
          <w:rFonts w:ascii="Times New Roman" w:eastAsiaTheme="minorHAnsi" w:hAnsi="Times New Roman"/>
          <w:b/>
          <w:sz w:val="24"/>
          <w:szCs w:val="24"/>
        </w:rPr>
        <w:t>Atbilde:</w:t>
      </w:r>
    </w:p>
    <w:p w:rsidR="007334C4" w:rsidRPr="001903E9" w:rsidRDefault="001903E9" w:rsidP="001903E9">
      <w:pPr>
        <w:spacing w:after="0" w:line="20" w:lineRule="atLeast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1903E9">
        <w:rPr>
          <w:rFonts w:ascii="Times New Roman" w:eastAsiaTheme="minorHAnsi" w:hAnsi="Times New Roman"/>
          <w:sz w:val="24"/>
          <w:szCs w:val="24"/>
        </w:rPr>
        <w:t>Pretendentam</w:t>
      </w:r>
      <w:r>
        <w:rPr>
          <w:rFonts w:ascii="Times New Roman" w:eastAsiaTheme="minorHAnsi" w:hAnsi="Times New Roman"/>
          <w:sz w:val="24"/>
          <w:szCs w:val="24"/>
        </w:rPr>
        <w:t xml:space="preserve"> ir </w:t>
      </w:r>
      <w:r w:rsidR="006E7637">
        <w:rPr>
          <w:rFonts w:ascii="Times New Roman" w:eastAsiaTheme="minorHAnsi" w:hAnsi="Times New Roman"/>
          <w:sz w:val="24"/>
          <w:szCs w:val="24"/>
        </w:rPr>
        <w:t xml:space="preserve">brīva izvēle katra </w:t>
      </w:r>
      <w:r>
        <w:rPr>
          <w:rFonts w:ascii="Times New Roman" w:eastAsiaTheme="minorHAnsi" w:hAnsi="Times New Roman"/>
          <w:sz w:val="24"/>
          <w:szCs w:val="24"/>
        </w:rPr>
        <w:t xml:space="preserve">piedāvājuma daļas </w:t>
      </w:r>
      <w:r w:rsidR="006E7637">
        <w:rPr>
          <w:rFonts w:ascii="Times New Roman" w:eastAsiaTheme="minorHAnsi" w:hAnsi="Times New Roman"/>
          <w:sz w:val="24"/>
          <w:szCs w:val="24"/>
        </w:rPr>
        <w:t xml:space="preserve">atdalīšanas </w:t>
      </w:r>
      <w:r>
        <w:rPr>
          <w:rFonts w:ascii="Times New Roman" w:eastAsiaTheme="minorHAnsi" w:hAnsi="Times New Roman"/>
          <w:sz w:val="24"/>
          <w:szCs w:val="24"/>
        </w:rPr>
        <w:t xml:space="preserve">noformēšanā ar nosacījumu, ka tiek ievēroti iepirkuma nolikuma </w:t>
      </w:r>
      <w:r w:rsidR="006E7637">
        <w:rPr>
          <w:rFonts w:ascii="Times New Roman" w:eastAsiaTheme="minorHAnsi" w:hAnsi="Times New Roman"/>
          <w:sz w:val="24"/>
          <w:szCs w:val="24"/>
        </w:rPr>
        <w:t xml:space="preserve">noteiktās piedāvājumu noformēšanas </w:t>
      </w:r>
      <w:r>
        <w:rPr>
          <w:rFonts w:ascii="Times New Roman" w:eastAsiaTheme="minorHAnsi" w:hAnsi="Times New Roman"/>
          <w:sz w:val="24"/>
          <w:szCs w:val="24"/>
        </w:rPr>
        <w:t>prasības un spēkā esošie attiecīgo jomu regulējošie normatīvie akti.</w:t>
      </w:r>
    </w:p>
    <w:p w:rsidR="00880A90" w:rsidRDefault="00880A90" w:rsidP="002061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A90" w:rsidRDefault="00880A90" w:rsidP="002061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637" w:rsidRPr="008A7BC1" w:rsidRDefault="006E7637" w:rsidP="002061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C4" w:rsidRPr="007334C4" w:rsidRDefault="007334C4" w:rsidP="007334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r w:rsidR="001C4520">
        <w:rPr>
          <w:rFonts w:ascii="Times New Roman" w:eastAsia="Times New Roman" w:hAnsi="Times New Roman"/>
          <w:bCs/>
          <w:i/>
          <w:sz w:val="24"/>
          <w:szCs w:val="24"/>
        </w:rPr>
        <w:t>(personisk</w:t>
      </w:r>
      <w:r w:rsidRPr="007334C4">
        <w:rPr>
          <w:rFonts w:ascii="Times New Roman" w:eastAsia="Times New Roman" w:hAnsi="Times New Roman"/>
          <w:bCs/>
          <w:i/>
          <w:sz w:val="24"/>
          <w:szCs w:val="24"/>
        </w:rPr>
        <w:t>ais paraksts)</w:t>
      </w: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334C4">
        <w:rPr>
          <w:rFonts w:ascii="Times New Roman" w:eastAsia="Times New Roman" w:hAnsi="Times New Roman"/>
          <w:bCs/>
          <w:sz w:val="24"/>
          <w:szCs w:val="24"/>
        </w:rPr>
        <w:t>J.Kornutjaka</w:t>
      </w:r>
      <w:proofErr w:type="spellEnd"/>
    </w:p>
    <w:sectPr w:rsidR="007334C4" w:rsidRPr="007334C4" w:rsidSect="00F2763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8E" w:rsidRDefault="008D028E">
    <w:pPr>
      <w:pStyle w:val="Footer"/>
      <w:jc w:val="center"/>
    </w:pPr>
  </w:p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0E54D1"/>
    <w:rsid w:val="001903E9"/>
    <w:rsid w:val="00196AE5"/>
    <w:rsid w:val="001C4520"/>
    <w:rsid w:val="00206168"/>
    <w:rsid w:val="002067DF"/>
    <w:rsid w:val="00225F57"/>
    <w:rsid w:val="00282824"/>
    <w:rsid w:val="002D18FA"/>
    <w:rsid w:val="002E692C"/>
    <w:rsid w:val="004D3D24"/>
    <w:rsid w:val="00523661"/>
    <w:rsid w:val="00540F63"/>
    <w:rsid w:val="00553321"/>
    <w:rsid w:val="00612555"/>
    <w:rsid w:val="0065418E"/>
    <w:rsid w:val="006E7637"/>
    <w:rsid w:val="006F3BEA"/>
    <w:rsid w:val="007271DD"/>
    <w:rsid w:val="007334C4"/>
    <w:rsid w:val="007557E3"/>
    <w:rsid w:val="00765644"/>
    <w:rsid w:val="00842FB0"/>
    <w:rsid w:val="00847B04"/>
    <w:rsid w:val="00854BEC"/>
    <w:rsid w:val="00880A90"/>
    <w:rsid w:val="008A7BC1"/>
    <w:rsid w:val="008D028E"/>
    <w:rsid w:val="008D65A2"/>
    <w:rsid w:val="008E7DDD"/>
    <w:rsid w:val="008F65FA"/>
    <w:rsid w:val="00912120"/>
    <w:rsid w:val="00981B0E"/>
    <w:rsid w:val="00984733"/>
    <w:rsid w:val="009B114A"/>
    <w:rsid w:val="009D3BB5"/>
    <w:rsid w:val="009E0F62"/>
    <w:rsid w:val="00A26A67"/>
    <w:rsid w:val="00AD5411"/>
    <w:rsid w:val="00B4582C"/>
    <w:rsid w:val="00D2327D"/>
    <w:rsid w:val="00D50126"/>
    <w:rsid w:val="00EC0685"/>
    <w:rsid w:val="00F203B2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38A8-E33D-4FE3-ADDE-07EEB8CB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53</cp:revision>
  <cp:lastPrinted>2016-01-19T08:38:00Z</cp:lastPrinted>
  <dcterms:created xsi:type="dcterms:W3CDTF">2013-11-20T07:34:00Z</dcterms:created>
  <dcterms:modified xsi:type="dcterms:W3CDTF">2016-01-20T07:07:00Z</dcterms:modified>
</cp:coreProperties>
</file>